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4F33CB" w:rsidRDefault="004F33CB" w:rsidP="004F33CB">
      <w:pPr>
        <w:spacing w:after="120"/>
        <w:jc w:val="center"/>
        <w:rPr>
          <w:b/>
          <w:bCs/>
        </w:rPr>
      </w:pPr>
      <w:r>
        <w:rPr>
          <w:b/>
          <w:bCs/>
        </w:rPr>
        <w:t>на право заключения договора на в</w:t>
      </w:r>
      <w:r w:rsidRPr="004F33CB">
        <w:rPr>
          <w:b/>
          <w:bCs/>
        </w:rPr>
        <w:t>ыполнение комплекса работ (ПИР и СМР) на реконструкцию  ВЛ 0,4кВ от ТП 28-03-02 Л2 с применением СИП  с. Хандагайты,</w:t>
      </w:r>
    </w:p>
    <w:p w:rsidR="004F33CB" w:rsidRPr="004F33CB" w:rsidRDefault="004F33CB" w:rsidP="004F33CB">
      <w:pPr>
        <w:spacing w:after="120"/>
        <w:jc w:val="center"/>
        <w:rPr>
          <w:b/>
          <w:bCs/>
        </w:rPr>
      </w:pPr>
      <w:r w:rsidRPr="004F33CB">
        <w:rPr>
          <w:b/>
          <w:bCs/>
        </w:rPr>
        <w:t xml:space="preserve">для нужд </w:t>
      </w:r>
      <w:r>
        <w:rPr>
          <w:b/>
          <w:bCs/>
        </w:rPr>
        <w:t>АО "Россети Сибирь Тываэнерго»</w:t>
      </w:r>
    </w:p>
    <w:p w:rsidR="00FB7E8C" w:rsidRDefault="004F33CB" w:rsidP="004F33CB">
      <w:pPr>
        <w:spacing w:after="120"/>
        <w:jc w:val="center"/>
        <w:rPr>
          <w:b/>
          <w:bCs/>
        </w:rPr>
      </w:pPr>
      <w:r w:rsidRPr="004F33CB">
        <w:rPr>
          <w:b/>
          <w:bCs/>
        </w:rPr>
        <w:t>№ 25.2-11/2.1-0002</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4F33CB">
        <w:rPr>
          <w:b/>
          <w:bCs/>
        </w:rPr>
        <w:t xml:space="preserve">г. </w:t>
      </w:r>
      <w:r w:rsidR="004F33CB" w:rsidRPr="004F33CB">
        <w:rPr>
          <w:b/>
        </w:rPr>
        <w:t>Кызыл</w:t>
      </w:r>
      <w:r w:rsidRPr="004F33CB">
        <w:rPr>
          <w:bCs/>
        </w:rPr>
        <w:br/>
      </w:r>
      <w:r w:rsidR="004F33CB" w:rsidRPr="004F33CB">
        <w:rPr>
          <w:b/>
          <w:bCs/>
        </w:rPr>
        <w:t>2025</w:t>
      </w:r>
      <w:r w:rsidRPr="004F33CB">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5D3E8D">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5D3E8D">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5D3E8D">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5D3E8D">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5D3E8D">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5D3E8D">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5D3E8D">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5D3E8D">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5D3E8D">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5D3E8D">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5D3E8D">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5D3E8D">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5D3E8D">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5D3E8D">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5D3E8D">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5D3E8D">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5D3E8D">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5D3E8D">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5D3E8D">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5D3E8D">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5D3E8D">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5D3E8D">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5D3E8D">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5D3E8D">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5D3E8D">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5D3E8D">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5D3E8D">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5D3E8D">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5D3E8D">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5D3E8D">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5D3E8D">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5D3E8D">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5D3E8D">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5D3E8D">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5D3E8D">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5D3E8D">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5D3E8D">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5D3E8D">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5D3E8D">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5D3E8D">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5D3E8D">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5D3E8D">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5D3E8D">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5D3E8D">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5D3E8D">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5D3E8D">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5D3E8D">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8B787D">
          <w:t>39</w:t>
        </w:r>
      </w:hyperlink>
    </w:p>
    <w:p w:rsidR="00FB7E8C" w:rsidRDefault="005D3E8D">
      <w:pPr>
        <w:pStyle w:val="28"/>
        <w:tabs>
          <w:tab w:val="right" w:leader="dot" w:pos="10195"/>
        </w:tabs>
      </w:pPr>
      <w:hyperlink w:anchor="_Toc49" w:tooltip="#_Toc49" w:history="1">
        <w:r w:rsidR="00356AF5">
          <w:rPr>
            <w:rStyle w:val="affd"/>
          </w:rPr>
          <w:t>ФОРМА 1. ТЕХНИЧЕСКОЕ ПРЕДЛОЖЕНИЕ</w:t>
        </w:r>
        <w:r w:rsidR="00356AF5">
          <w:tab/>
        </w:r>
        <w:r w:rsidR="008B787D">
          <w:t>39</w:t>
        </w:r>
      </w:hyperlink>
    </w:p>
    <w:p w:rsidR="00FB7E8C" w:rsidRDefault="005D3E8D">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8B787D">
          <w:t>40</w:t>
        </w:r>
      </w:hyperlink>
    </w:p>
    <w:p w:rsidR="00FB7E8C" w:rsidRDefault="005D3E8D">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8B787D">
          <w:t>41</w:t>
        </w:r>
      </w:hyperlink>
    </w:p>
    <w:p w:rsidR="00FB7E8C" w:rsidRDefault="005D3E8D">
      <w:pPr>
        <w:pStyle w:val="28"/>
        <w:tabs>
          <w:tab w:val="right" w:leader="dot" w:pos="10195"/>
        </w:tabs>
      </w:pPr>
      <w:hyperlink w:anchor="_Toc55" w:tooltip="#_Toc55" w:history="1">
        <w:r w:rsidR="00356AF5">
          <w:rPr>
            <w:rStyle w:val="affd"/>
          </w:rPr>
          <w:t>ФОРМА 4. СПРАВКА О ПЕРЕЧНЕ И ОБЪЕМАХ ВЫПОЛНЕНИЯ АНАЛОГИЧНЫХ ДОГОВОРОВ</w:t>
        </w:r>
        <w:r w:rsidR="00356AF5">
          <w:tab/>
        </w:r>
        <w:r w:rsidR="008B787D">
          <w:t>43</w:t>
        </w:r>
      </w:hyperlink>
    </w:p>
    <w:p w:rsidR="00FB7E8C" w:rsidRDefault="005D3E8D">
      <w:pPr>
        <w:pStyle w:val="28"/>
        <w:tabs>
          <w:tab w:val="right" w:leader="dot" w:pos="10195"/>
        </w:tabs>
        <w:rPr>
          <w:caps/>
        </w:rPr>
      </w:pPr>
      <w:hyperlink w:anchor="_Toc57" w:tooltip="#_Toc57" w:history="1">
        <w:r w:rsidR="00356AF5">
          <w:rPr>
            <w:rStyle w:val="affd"/>
            <w:caps/>
          </w:rPr>
          <w:t>ФОРМА 5. ДОВЕРЕННОСТЬ НА ПРЕДСТАВЛЕНИЕ ИНТЕРЕСОВ ЧЛЕНА КОЛЛЕКТИВНОГО УЧАСТНИКА</w:t>
        </w:r>
        <w:r w:rsidR="00356AF5">
          <w:tab/>
        </w:r>
        <w:r w:rsidR="008B787D">
          <w:t>45</w:t>
        </w:r>
      </w:hyperlink>
    </w:p>
    <w:p w:rsidR="00FB7E8C" w:rsidRDefault="005D3E8D">
      <w:pPr>
        <w:pStyle w:val="28"/>
        <w:tabs>
          <w:tab w:val="right" w:leader="dot" w:pos="10195"/>
        </w:tabs>
      </w:pPr>
      <w:hyperlink w:anchor="_Toc58" w:tooltip="#_Toc58" w:history="1">
        <w:r w:rsidR="00356AF5">
          <w:rPr>
            <w:rStyle w:val="affd"/>
          </w:rPr>
          <w:t>ФОРМА 6. СВОДНАЯ ТАБЛИЦА СТОИМОСТИ ПОСТАВОК, РАБОТ (УСЛУГ)</w:t>
        </w:r>
        <w:r w:rsidR="00356AF5">
          <w:tab/>
        </w:r>
        <w:r w:rsidR="008B787D">
          <w:t>47</w:t>
        </w:r>
      </w:hyperlink>
    </w:p>
    <w:p w:rsidR="00FB7E8C" w:rsidRDefault="005D3E8D">
      <w:pPr>
        <w:pStyle w:val="28"/>
        <w:tabs>
          <w:tab w:val="right" w:leader="dot" w:pos="10195"/>
        </w:tabs>
        <w:rPr>
          <w:caps/>
        </w:rPr>
      </w:pPr>
      <w:hyperlink w:anchor="_Toc59" w:tooltip="#_Toc59" w:history="1">
        <w:r w:rsidR="00356AF5">
          <w:rPr>
            <w:rStyle w:val="affd"/>
            <w:caps/>
          </w:rPr>
          <w:t>ФОРМА 7. независимая гарантия на исполнение обязательств по договору</w:t>
        </w:r>
        <w:r w:rsidR="00356AF5">
          <w:tab/>
        </w:r>
        <w:r w:rsidR="008B787D">
          <w:t>49</w:t>
        </w:r>
      </w:hyperlink>
    </w:p>
    <w:p w:rsidR="00FB7E8C" w:rsidRDefault="005D3E8D">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8B787D">
          <w:t>54</w:t>
        </w:r>
      </w:hyperlink>
    </w:p>
    <w:p w:rsidR="00FB7E8C" w:rsidRDefault="005D3E8D">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8B787D">
          <w:t>55</w:t>
        </w:r>
      </w:hyperlink>
    </w:p>
    <w:p w:rsidR="00FB7E8C" w:rsidRDefault="005D3E8D">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8B787D">
          <w:t>56</w:t>
        </w:r>
      </w:hyperlink>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B7E8C" w:rsidRDefault="00356AF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B7E8C" w:rsidRDefault="00356AF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FB7E8C" w:rsidRDefault="00356AF5">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B7E8C" w:rsidRDefault="00356AF5">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w:t>
      </w:r>
      <w:r>
        <w:rPr>
          <w:rFonts w:ascii="Times New Roman" w:hAnsi="Times New Roman" w:cs="Times New Roman"/>
          <w:b w:val="0"/>
          <w:bCs w:val="0"/>
        </w:rPr>
        <w:lastRenderedPageBreak/>
        <w:t>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2" w:name="_Toc11"/>
      <w:r>
        <w:rPr>
          <w:sz w:val="24"/>
          <w:szCs w:val="24"/>
        </w:rPr>
        <w:lastRenderedPageBreak/>
        <w:t>ДОКУМЕНТАЦИЯ О ЗАКУПКЕ</w:t>
      </w:r>
      <w:bookmarkEnd w:id="22"/>
    </w:p>
    <w:p w:rsidR="00FB7E8C" w:rsidRPr="004F33CB" w:rsidRDefault="00356AF5">
      <w:pPr>
        <w:pStyle w:val="21"/>
        <w:keepNext w:val="0"/>
        <w:numPr>
          <w:ilvl w:val="1"/>
          <w:numId w:val="1"/>
        </w:numPr>
        <w:spacing w:after="0"/>
        <w:ind w:left="0" w:firstLine="567"/>
        <w:jc w:val="left"/>
        <w:rPr>
          <w:sz w:val="24"/>
          <w:szCs w:val="24"/>
        </w:rPr>
      </w:pPr>
      <w:bookmarkStart w:id="23" w:name="_Ref11225592"/>
      <w:bookmarkStart w:id="24" w:name="_Toc12"/>
      <w:r w:rsidRPr="004F33CB">
        <w:rPr>
          <w:sz w:val="24"/>
          <w:szCs w:val="24"/>
        </w:rPr>
        <w:t>Предоставление документации</w:t>
      </w:r>
      <w:bookmarkEnd w:id="23"/>
      <w:r w:rsidRPr="004F33CB">
        <w:rPr>
          <w:sz w:val="24"/>
          <w:szCs w:val="24"/>
        </w:rPr>
        <w:t xml:space="preserve"> о закупке</w:t>
      </w:r>
      <w:bookmarkEnd w:id="24"/>
    </w:p>
    <w:p w:rsidR="00FB7E8C" w:rsidRPr="004F33CB" w:rsidRDefault="00356AF5">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4F33CB">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4F33C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4F33CB" w:rsidRDefault="00356AF5">
      <w:pPr>
        <w:pStyle w:val="21"/>
        <w:keepNext w:val="0"/>
        <w:numPr>
          <w:ilvl w:val="1"/>
          <w:numId w:val="1"/>
        </w:numPr>
        <w:spacing w:after="0"/>
        <w:ind w:left="0" w:firstLine="567"/>
        <w:jc w:val="left"/>
        <w:rPr>
          <w:sz w:val="24"/>
          <w:szCs w:val="24"/>
        </w:rPr>
      </w:pPr>
      <w:bookmarkStart w:id="26" w:name="_Toc13"/>
      <w:r w:rsidRPr="004F33CB">
        <w:rPr>
          <w:sz w:val="24"/>
          <w:szCs w:val="24"/>
        </w:rPr>
        <w:t>Разъяснение положений документации о закупке</w:t>
      </w:r>
      <w:bookmarkEnd w:id="2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4F33CB">
        <w:rPr>
          <w:rFonts w:ascii="Times New Roman" w:hAnsi="Times New Roman" w:cs="Times New Roman"/>
          <w:b w:val="0"/>
          <w:bCs w:val="0"/>
        </w:rPr>
        <w:t>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w:t>
      </w:r>
      <w:r>
        <w:rPr>
          <w:rFonts w:ascii="Times New Roman" w:hAnsi="Times New Roman" w:cs="Times New Roman"/>
          <w:b w:val="0"/>
          <w:bCs w:val="0"/>
        </w:rPr>
        <w:t xml:space="preserve">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B7E8C" w:rsidRDefault="00356AF5">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lastRenderedPageBreak/>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w:t>
      </w:r>
      <w:r>
        <w:rPr>
          <w:rFonts w:ascii="Times New Roman" w:hAnsi="Times New Roman" w:cs="Times New Roman"/>
          <w:b w:val="0"/>
          <w:bCs w:val="0"/>
        </w:rPr>
        <w:lastRenderedPageBreak/>
        <w:t xml:space="preserve">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lastRenderedPageBreak/>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FB7E8C" w:rsidRDefault="00356AF5">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FB7E8C" w:rsidRDefault="00356AF5">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FB7E8C" w:rsidRDefault="00356AF5">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2" w:name="_Toc35"/>
      <w:r>
        <w:rPr>
          <w:sz w:val="24"/>
          <w:szCs w:val="24"/>
        </w:rPr>
        <w:lastRenderedPageBreak/>
        <w:t>Критерии оценки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FB7E8C" w:rsidRDefault="00356AF5">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FB7E8C" w:rsidRDefault="00356AF5">
      <w:pPr>
        <w:numPr>
          <w:ilvl w:val="2"/>
          <w:numId w:val="9"/>
        </w:numPr>
        <w:spacing w:after="0"/>
        <w:ind w:left="0" w:firstLine="567"/>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4F33CB">
            <w:pPr>
              <w:spacing w:after="0"/>
            </w:pPr>
            <w:r>
              <w:rPr>
                <w:i/>
              </w:rPr>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6"/>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33CB" w:rsidRPr="004F33CB" w:rsidRDefault="004F33CB" w:rsidP="004F33CB">
            <w:pPr>
              <w:spacing w:after="0"/>
              <w:jc w:val="left"/>
              <w:rPr>
                <w:color w:val="000000"/>
              </w:rPr>
            </w:pPr>
            <w:r w:rsidRPr="004F33CB">
              <w:rPr>
                <w:b/>
                <w:bCs/>
                <w:color w:val="000000"/>
              </w:rPr>
              <w:t xml:space="preserve">Лот № 1 </w:t>
            </w:r>
          </w:p>
          <w:p w:rsidR="004F33CB" w:rsidRPr="004F33CB" w:rsidRDefault="004F33CB" w:rsidP="004F33CB">
            <w:pPr>
              <w:spacing w:after="0"/>
              <w:jc w:val="left"/>
            </w:pPr>
            <w:r w:rsidRPr="004F33CB">
              <w:t>Право на заключение договора на выполнение комплекса работ (ПИР и СМР) на реконструкцию  ВЛ 0,4кВ от ТП 28-03-02 Л2 с применением СИП  с. Хандагайты.</w:t>
            </w:r>
          </w:p>
          <w:p w:rsidR="00FB7E8C" w:rsidRDefault="00FB7E8C">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w:t>
            </w:r>
            <w:r>
              <w:lastRenderedPageBreak/>
              <w:t xml:space="preserve">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F4CFB" w:rsidRPr="005F4CFB" w:rsidRDefault="005F4CFB" w:rsidP="005F4CFB">
            <w:pPr>
              <w:tabs>
                <w:tab w:val="left" w:pos="708"/>
              </w:tabs>
              <w:spacing w:before="60"/>
              <w:rPr>
                <w:bCs/>
                <w:lang w:eastAsia="ar-SA"/>
              </w:rPr>
            </w:pPr>
            <w:r w:rsidRPr="005F4CFB">
              <w:t xml:space="preserve">Начальная (максимальная) цена договора без учета НДС составляет 7 609 398 (семь миллионов шестьсот девять тысяч триста девяносто восемь) рублей 73 </w:t>
            </w:r>
            <w:r w:rsidRPr="005F4CFB">
              <w:rPr>
                <w:bCs/>
                <w:lang w:eastAsia="ar-SA"/>
              </w:rPr>
              <w:t>копейки, кроме того НДС в размере 20 %.</w:t>
            </w:r>
          </w:p>
          <w:p w:rsidR="005F4CFB" w:rsidRPr="005F4CFB" w:rsidRDefault="005F4CFB" w:rsidP="005F4CFB">
            <w:pPr>
              <w:rPr>
                <w:rFonts w:eastAsia="Calibri"/>
              </w:rPr>
            </w:pPr>
            <w:r w:rsidRPr="005F4CFB">
              <w:t xml:space="preserve">Начальная (максимальная) цена договора с учетом НДС составляет 9 131 278 (девять миллионов сто тридцать одна тысяча двести семьдесят восемь) 48 </w:t>
            </w:r>
            <w:r w:rsidRPr="005F4CFB">
              <w:rPr>
                <w:bCs/>
                <w:lang w:eastAsia="ar-SA"/>
              </w:rPr>
              <w:t>копейки.</w:t>
            </w:r>
          </w:p>
          <w:p w:rsidR="005F4CFB" w:rsidRDefault="005F4CFB">
            <w:pPr>
              <w:spacing w:after="0"/>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5D3E8D" w:rsidTr="00720000">
        <w:trPr>
          <w:jc w:val="center"/>
        </w:trPr>
        <w:tc>
          <w:tcPr>
            <w:tcW w:w="704" w:type="dxa"/>
            <w:tcBorders>
              <w:top w:val="single" w:sz="4" w:space="0" w:color="auto"/>
              <w:left w:val="single" w:sz="4" w:space="0" w:color="auto"/>
              <w:bottom w:val="single" w:sz="4" w:space="0" w:color="auto"/>
              <w:right w:val="single" w:sz="4" w:space="0" w:color="auto"/>
            </w:tcBorders>
          </w:tcPr>
          <w:p w:rsidR="005D3E8D" w:rsidRDefault="005D3E8D" w:rsidP="005D3E8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D3E8D" w:rsidRDefault="005D3E8D" w:rsidP="005D3E8D">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D3E8D" w:rsidRDefault="005D3E8D" w:rsidP="005D3E8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D3E8D" w:rsidRDefault="005D3E8D" w:rsidP="005D3E8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5D3E8D" w:rsidRPr="00646C64" w:rsidRDefault="005D3E8D" w:rsidP="005D3E8D">
            <w:pPr>
              <w:pStyle w:val="Default"/>
              <w:jc w:val="both"/>
            </w:pPr>
            <w:r w:rsidRPr="00646C64">
              <w:t>Заявка подается в электронной форме с использованием функционала и в соответствии с Регламентом работы ЭП.</w:t>
            </w:r>
          </w:p>
          <w:p w:rsidR="005D3E8D" w:rsidRPr="00646C64" w:rsidRDefault="005D3E8D" w:rsidP="005D3E8D">
            <w:pPr>
              <w:pStyle w:val="Default"/>
              <w:jc w:val="both"/>
            </w:pPr>
          </w:p>
          <w:p w:rsidR="005D3E8D" w:rsidRPr="00646C64" w:rsidRDefault="005D3E8D" w:rsidP="005D3E8D">
            <w:pPr>
              <w:pStyle w:val="Default"/>
              <w:jc w:val="both"/>
            </w:pPr>
            <w:r w:rsidRPr="00646C64">
              <w:t>Дата начала срока подачи заявок: «2</w:t>
            </w:r>
            <w:r>
              <w:t>5</w:t>
            </w:r>
            <w:r w:rsidRPr="00646C64">
              <w:t>» июня 2025 года;</w:t>
            </w:r>
          </w:p>
          <w:p w:rsidR="005D3E8D" w:rsidRPr="00646C64" w:rsidRDefault="005D3E8D" w:rsidP="005D3E8D">
            <w:pPr>
              <w:pStyle w:val="Default"/>
              <w:jc w:val="both"/>
            </w:pPr>
            <w:r w:rsidRPr="00646C64">
              <w:t>Дата и время окончания срока, последний день срока подачи Заявок:</w:t>
            </w:r>
          </w:p>
          <w:p w:rsidR="005D3E8D" w:rsidRPr="00646C64" w:rsidRDefault="005D3E8D" w:rsidP="005D3E8D">
            <w:pPr>
              <w:pStyle w:val="Default"/>
              <w:jc w:val="both"/>
            </w:pPr>
            <w:r w:rsidRPr="00646C64">
              <w:t>«0</w:t>
            </w:r>
            <w:r>
              <w:t>7</w:t>
            </w:r>
            <w:r w:rsidRPr="00646C64">
              <w:t>» июля 2025 года 13:00 (время московское)</w:t>
            </w:r>
          </w:p>
          <w:p w:rsidR="005D3E8D" w:rsidRPr="00646C64" w:rsidRDefault="005D3E8D" w:rsidP="005D3E8D">
            <w:pPr>
              <w:pStyle w:val="Default"/>
              <w:jc w:val="both"/>
            </w:pPr>
          </w:p>
          <w:p w:rsidR="005D3E8D" w:rsidRPr="00646C64" w:rsidRDefault="005D3E8D" w:rsidP="005D3E8D">
            <w:pPr>
              <w:pStyle w:val="Default"/>
              <w:jc w:val="both"/>
            </w:pPr>
            <w:r w:rsidRPr="00646C64">
              <w:t xml:space="preserve">Рассмотрение первых частей заявок: </w:t>
            </w:r>
          </w:p>
          <w:p w:rsidR="005D3E8D" w:rsidRPr="00646C64" w:rsidRDefault="005D3E8D" w:rsidP="005D3E8D">
            <w:pPr>
              <w:pStyle w:val="Default"/>
              <w:jc w:val="both"/>
            </w:pPr>
            <w:r w:rsidRPr="00646C64">
              <w:t>Дата начала проведения этапа: с момент направления оператором ЭП заказчику первый частей заявок;</w:t>
            </w:r>
          </w:p>
          <w:p w:rsidR="005D3E8D" w:rsidRPr="00646C64" w:rsidRDefault="005D3E8D" w:rsidP="005D3E8D">
            <w:pPr>
              <w:pStyle w:val="Default"/>
              <w:jc w:val="both"/>
            </w:pPr>
            <w:r w:rsidRPr="00646C64">
              <w:t>Дата окончания проведения этапа: «</w:t>
            </w:r>
            <w:r>
              <w:t>14</w:t>
            </w:r>
            <w:r w:rsidRPr="00646C64">
              <w:t>» июля 2025 года.</w:t>
            </w:r>
          </w:p>
          <w:p w:rsidR="005D3E8D" w:rsidRPr="00646C64" w:rsidRDefault="005D3E8D" w:rsidP="005D3E8D">
            <w:pPr>
              <w:pStyle w:val="Default"/>
              <w:jc w:val="both"/>
            </w:pPr>
          </w:p>
          <w:p w:rsidR="005D3E8D" w:rsidRPr="00646C64" w:rsidRDefault="005D3E8D" w:rsidP="005D3E8D">
            <w:pPr>
              <w:pStyle w:val="Default"/>
              <w:jc w:val="both"/>
            </w:pPr>
            <w:r w:rsidRPr="00646C64">
              <w:t>Рассмотрение и оценка вторых частей заявок:</w:t>
            </w:r>
          </w:p>
          <w:p w:rsidR="005D3E8D" w:rsidRPr="00646C64" w:rsidRDefault="005D3E8D" w:rsidP="005D3E8D">
            <w:pPr>
              <w:pStyle w:val="Default"/>
              <w:jc w:val="both"/>
            </w:pPr>
            <w:r w:rsidRPr="00646C64">
              <w:t>Дата окончания проведения этапа: «</w:t>
            </w:r>
            <w:r>
              <w:t>30</w:t>
            </w:r>
            <w:r w:rsidRPr="00646C64">
              <w:t xml:space="preserve">» июля 2025 года. </w:t>
            </w:r>
          </w:p>
          <w:p w:rsidR="005D3E8D" w:rsidRPr="00646C64" w:rsidRDefault="005D3E8D" w:rsidP="005D3E8D">
            <w:pPr>
              <w:pStyle w:val="Default"/>
              <w:jc w:val="both"/>
            </w:pPr>
          </w:p>
          <w:p w:rsidR="005D3E8D" w:rsidRPr="00646C64" w:rsidRDefault="005D3E8D" w:rsidP="005D3E8D">
            <w:pPr>
              <w:pStyle w:val="Default"/>
              <w:jc w:val="both"/>
            </w:pPr>
            <w:r w:rsidRPr="00646C64">
              <w:t>Подача дополнительных ценовых предложений участников закупки:</w:t>
            </w:r>
          </w:p>
          <w:p w:rsidR="005D3E8D" w:rsidRPr="00646C64" w:rsidRDefault="005D3E8D" w:rsidP="005D3E8D">
            <w:pPr>
              <w:pStyle w:val="Default"/>
              <w:jc w:val="both"/>
            </w:pPr>
            <w:r w:rsidRPr="00646C64">
              <w:t>Дата начала проведения этапа: «</w:t>
            </w:r>
            <w:r>
              <w:t>31</w:t>
            </w:r>
            <w:r w:rsidRPr="00646C64">
              <w:t>» июля 2025 года.</w:t>
            </w:r>
          </w:p>
          <w:p w:rsidR="005D3E8D" w:rsidRPr="00646C64" w:rsidRDefault="005D3E8D" w:rsidP="005D3E8D">
            <w:pPr>
              <w:pStyle w:val="Default"/>
              <w:jc w:val="both"/>
              <w:rPr>
                <w:i/>
              </w:rPr>
            </w:pPr>
            <w:bookmarkStart w:id="111" w:name="_GoBack"/>
            <w:bookmarkEnd w:id="111"/>
          </w:p>
          <w:p w:rsidR="005D3E8D" w:rsidRPr="00646C64" w:rsidRDefault="005D3E8D" w:rsidP="005D3E8D">
            <w:pPr>
              <w:pStyle w:val="Default"/>
              <w:jc w:val="both"/>
            </w:pPr>
            <w:r w:rsidRPr="00646C64">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D3E8D" w:rsidRPr="00646C64" w:rsidRDefault="005D3E8D" w:rsidP="005D3E8D">
            <w:pPr>
              <w:pStyle w:val="Default"/>
              <w:jc w:val="both"/>
            </w:pPr>
            <w:r w:rsidRPr="00646C64">
              <w:t>Продолжительность приема дополнительных ценовых предложений от участников закупки составляет три часа.</w:t>
            </w:r>
          </w:p>
          <w:p w:rsidR="005D3E8D" w:rsidRPr="00646C64" w:rsidRDefault="005D3E8D" w:rsidP="005D3E8D">
            <w:pPr>
              <w:pStyle w:val="Default"/>
              <w:jc w:val="both"/>
            </w:pPr>
          </w:p>
          <w:p w:rsidR="005D3E8D" w:rsidRPr="00646C64" w:rsidRDefault="005D3E8D" w:rsidP="005D3E8D">
            <w:pPr>
              <w:pStyle w:val="Default"/>
              <w:jc w:val="both"/>
            </w:pPr>
            <w:r w:rsidRPr="00646C64">
              <w:t>Подведение итогов</w:t>
            </w:r>
          </w:p>
          <w:p w:rsidR="005D3E8D" w:rsidRPr="00646C64" w:rsidRDefault="005D3E8D" w:rsidP="005D3E8D">
            <w:pPr>
              <w:pStyle w:val="Default"/>
              <w:jc w:val="both"/>
            </w:pPr>
            <w:r w:rsidRPr="00646C64">
              <w:t>Дата проведения этапа: «</w:t>
            </w:r>
            <w:r>
              <w:t>01</w:t>
            </w:r>
            <w:r w:rsidRPr="00646C64">
              <w:t xml:space="preserve">» </w:t>
            </w:r>
            <w:r>
              <w:t>августа</w:t>
            </w:r>
            <w:r w:rsidRPr="00646C64">
              <w:t xml:space="preserve"> 2025 года. </w:t>
            </w:r>
          </w:p>
          <w:p w:rsidR="005D3E8D" w:rsidRPr="00646C64" w:rsidRDefault="005D3E8D" w:rsidP="005D3E8D">
            <w:pPr>
              <w:pStyle w:val="Default"/>
              <w:jc w:val="both"/>
            </w:pPr>
          </w:p>
          <w:p w:rsidR="005D3E8D" w:rsidRPr="00646C64" w:rsidRDefault="005D3E8D" w:rsidP="005D3E8D">
            <w:pPr>
              <w:pStyle w:val="Default"/>
              <w:jc w:val="both"/>
            </w:pPr>
            <w:r w:rsidRPr="00646C64">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D3E8D" w:rsidRPr="00646C64" w:rsidRDefault="005D3E8D" w:rsidP="005D3E8D">
            <w:pPr>
              <w:pStyle w:val="Default"/>
              <w:jc w:val="both"/>
            </w:pPr>
            <w:r w:rsidRPr="00646C64">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lastRenderedPageBreak/>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Pr="00A92C75" w:rsidRDefault="00356AF5">
            <w:pPr>
              <w:spacing w:after="0"/>
            </w:pPr>
            <w:r w:rsidRPr="00A92C75">
              <w:lastRenderedPageBreak/>
              <w:t>Не установлено</w:t>
            </w:r>
          </w:p>
          <w:p w:rsidR="00FB7E8C" w:rsidRPr="00A92C75" w:rsidRDefault="00FB7E8C">
            <w:pPr>
              <w:spacing w:after="0"/>
            </w:pPr>
          </w:p>
          <w:p w:rsidR="00FB7E8C" w:rsidRPr="00A92C75"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A92C75" w:rsidRDefault="00356AF5">
            <w:r w:rsidRPr="00A92C75">
              <w:t>Не требуется</w:t>
            </w:r>
          </w:p>
          <w:p w:rsidR="00FB7E8C" w:rsidRPr="00A92C75"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A92C75" w:rsidRDefault="00356AF5">
            <w:pPr>
              <w:spacing w:after="0"/>
            </w:pPr>
            <w:r w:rsidRPr="00A92C75">
              <w:t>Не установлено, за исключением случаев, указанных в п. 3.7 документации о закупке.</w:t>
            </w:r>
          </w:p>
          <w:p w:rsidR="00FB7E8C" w:rsidRPr="00A92C75" w:rsidRDefault="00356AF5">
            <w:pPr>
              <w:spacing w:after="0"/>
            </w:pPr>
            <w:r w:rsidRPr="00A92C75">
              <w:t>Размер обеспечения – установлен п. 3.7 документации о закупке.</w:t>
            </w:r>
          </w:p>
          <w:p w:rsidR="00FB7E8C" w:rsidRPr="00A92C75" w:rsidRDefault="00356AF5">
            <w:pPr>
              <w:spacing w:after="0"/>
            </w:pPr>
            <w:r w:rsidRPr="00A92C75">
              <w:rPr>
                <w:iCs/>
              </w:rPr>
              <w:t>Порядок предоставления обеспечения</w:t>
            </w:r>
            <w:r w:rsidRPr="00A92C75">
              <w:t xml:space="preserve"> установлен в части I «ОБЩИЕ УСЛОВИЯ ПРОВЕДЕНИЯ ЗАКУПКИ» и части </w:t>
            </w:r>
            <w:r w:rsidRPr="00A92C75">
              <w:rPr>
                <w:lang w:val="en-US"/>
              </w:rPr>
              <w:t>IV</w:t>
            </w:r>
            <w:r w:rsidRPr="00A92C75">
              <w:t xml:space="preserve"> «ПРОЕКТ ДОГОВОРА».</w:t>
            </w:r>
          </w:p>
          <w:p w:rsidR="00FB7E8C" w:rsidRPr="00A92C75" w:rsidRDefault="00356AF5">
            <w:pPr>
              <w:spacing w:after="0"/>
            </w:pPr>
            <w:r w:rsidRPr="00A92C75">
              <w:t>Основное обязательство, исполнение которого обеспечивается – исполнение договора.</w:t>
            </w:r>
          </w:p>
          <w:p w:rsidR="00FB7E8C" w:rsidRPr="00A92C75" w:rsidRDefault="00356AF5">
            <w:pPr>
              <w:spacing w:after="0"/>
            </w:pPr>
            <w:r w:rsidRPr="00A92C75">
              <w:t xml:space="preserve">Срок исполнения – установлен в части </w:t>
            </w:r>
            <w:r w:rsidRPr="00A92C75">
              <w:rPr>
                <w:lang w:val="en-US"/>
              </w:rPr>
              <w:t>IV</w:t>
            </w:r>
            <w:r w:rsidRPr="00A92C75">
              <w:t xml:space="preserve"> «ПРОЕКТ ДОГОВОРА».</w:t>
            </w:r>
          </w:p>
          <w:p w:rsidR="00FB7E8C" w:rsidRPr="00A92C75" w:rsidRDefault="00356AF5">
            <w:pPr>
              <w:spacing w:after="0"/>
            </w:pPr>
            <w:r w:rsidRPr="00A92C75">
              <w:t>Срок предоставления обеспечения - не позднее 10 рабочих дней с даты размещения в единой информационной системе итогового протокола.</w:t>
            </w:r>
          </w:p>
          <w:p w:rsidR="00FB7E8C" w:rsidRPr="00A92C75"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Default="00356AF5" w:rsidP="00A92C75">
            <w:pPr>
              <w:keepNext/>
              <w:keepLines/>
              <w:widowControl w:val="0"/>
              <w:suppressLineNumbers/>
              <w:shd w:val="clear" w:color="FFFFFF" w:themeColor="background1" w:fill="FFFFFF" w:themeFill="background1"/>
              <w:spacing w:after="0"/>
              <w:rPr>
                <w:sz w:val="20"/>
                <w:szCs w:val="20"/>
                <w:highlight w:val="cyan"/>
              </w:rPr>
            </w:pPr>
            <w:r w:rsidRPr="00A92C75">
              <w:t>Не предусмотрено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0,8</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pStyle w:val="Default"/>
        <w:ind w:firstLine="567"/>
        <w:jc w:val="both"/>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FB7E8C" w:rsidRDefault="00356AF5">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FB7E8C" w:rsidRDefault="00356AF5">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FB7E8C" w:rsidRDefault="00356AF5">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 и более</w:t>
            </w:r>
          </w:p>
        </w:tc>
      </w:tr>
    </w:tbl>
    <w:p w:rsidR="00FB7E8C" w:rsidRDefault="00FB7E8C">
      <w:pPr>
        <w:ind w:firstLine="567"/>
        <w:rPr>
          <w:rFonts w:eastAsia="Arial Unicode MS"/>
          <w:b/>
          <w:bCs/>
          <w:i/>
          <w:sz w:val="22"/>
          <w:szCs w:val="22"/>
        </w:rPr>
      </w:pPr>
    </w:p>
    <w:p w:rsidR="00FB7E8C" w:rsidRDefault="00356AF5">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FB7E8C" w:rsidRDefault="00356AF5" w:rsidP="00356AF5">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FB7E8C" w:rsidRDefault="00356AF5" w:rsidP="00356AF5">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FB7E8C" w:rsidRDefault="00356AF5" w:rsidP="00356AF5">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FB7E8C" w:rsidRDefault="00FB7E8C">
      <w:pPr>
        <w:ind w:firstLine="567"/>
        <w:rPr>
          <w:rFonts w:eastAsia="Arial Unicode MS"/>
          <w:b/>
          <w:bCs/>
          <w:i/>
          <w:sz w:val="22"/>
          <w:szCs w:val="22"/>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lastRenderedPageBreak/>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5D3E8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12956043" r:id="rId21"/>
        </w:object>
      </w:r>
      <w:r>
        <w:rPr>
          <w:sz w:val="20"/>
          <w:szCs w:val="20"/>
        </w:rPr>
        <w:t xml:space="preserve">: </w:t>
      </w:r>
      <w:r w:rsidR="005D3E8D">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2956044"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5D3E8D">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2956045" r:id="rId25"/>
        </w:object>
      </w:r>
      <w:r>
        <w:rPr>
          <w:sz w:val="20"/>
          <w:szCs w:val="20"/>
        </w:rPr>
        <w:t>.</w:t>
      </w:r>
    </w:p>
    <w:p w:rsidR="00FB7E8C" w:rsidRDefault="00356AF5" w:rsidP="00A92C75">
      <w:pPr>
        <w:widowControl w:val="0"/>
        <w:jc w:val="center"/>
        <w:rPr>
          <w:b/>
          <w:i/>
          <w:highlight w:val="cyan"/>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92C75" w:rsidRDefault="00356AF5" w:rsidP="00A92C75">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A92C75" w:rsidRDefault="00356AF5" w:rsidP="00A92C75">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92C75">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A92C7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92C7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92C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A92C75" w:rsidRDefault="00A92C75" w:rsidP="00A92C75">
            <w:pPr>
              <w:widowControl w:val="0"/>
              <w:numPr>
                <w:ilvl w:val="0"/>
                <w:numId w:val="17"/>
              </w:numPr>
              <w:spacing w:after="200"/>
              <w:ind w:left="113" w:right="34" w:firstLine="0"/>
              <w:jc w:val="left"/>
              <w:rPr>
                <w:sz w:val="20"/>
                <w:szCs w:val="20"/>
              </w:rPr>
            </w:pPr>
          </w:p>
        </w:tc>
        <w:tc>
          <w:tcPr>
            <w:tcW w:w="1927" w:type="pct"/>
          </w:tcPr>
          <w:p w:rsidR="00A92C75" w:rsidRDefault="00A92C75" w:rsidP="00A92C75">
            <w:pPr>
              <w:widowControl w:val="0"/>
              <w:ind w:right="34"/>
              <w:rPr>
                <w:sz w:val="20"/>
                <w:szCs w:val="20"/>
              </w:rPr>
            </w:pPr>
            <w:r>
              <w:rPr>
                <w:sz w:val="20"/>
                <w:szCs w:val="20"/>
              </w:rPr>
              <w:t>Участник должен состоять в саморегулируемых организациях (СРО) и иметь право выполнять проектные и строительно-монтажные работы  в отношении объектов кап.строительства (кроме особо опасных, технически сложных и уникальных объектов, объектов использования атомной энергии), а так же в области архитектурно-строительного проектирования и их обязательства.</w:t>
            </w:r>
          </w:p>
        </w:tc>
        <w:tc>
          <w:tcPr>
            <w:tcW w:w="2809" w:type="pct"/>
          </w:tcPr>
          <w:p w:rsidR="00A92C75" w:rsidRDefault="00A92C75" w:rsidP="00A92C75">
            <w:pPr>
              <w:rPr>
                <w:i/>
                <w:sz w:val="20"/>
                <w:szCs w:val="20"/>
              </w:rPr>
            </w:pPr>
            <w:r>
              <w:rPr>
                <w:sz w:val="20"/>
                <w:szCs w:val="20"/>
              </w:rPr>
              <w:t>Сведения отслеживаются Заказчиком самостоятельно по информации, размещенной на сайтах Единого реестра членов СРО:</w:t>
            </w:r>
            <w:r>
              <w:rPr>
                <w:i/>
                <w:sz w:val="20"/>
                <w:szCs w:val="20"/>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r>
              <w:rPr>
                <w:i/>
                <w:sz w:val="20"/>
                <w:szCs w:val="20"/>
              </w:rPr>
              <w:br/>
              <w:t xml:space="preserve">-Национальное объединение изыскателей и проектировщиков (НОПРИЗ) в сети «Интернет» по адресу: </w:t>
            </w:r>
            <w:hyperlink r:id="rId26" w:tooltip="https://www.nopriz.ru/nreesters/elektronnyy-reestr/" w:history="1">
              <w:r>
                <w:rPr>
                  <w:rStyle w:val="affd"/>
                  <w:sz w:val="20"/>
                  <w:szCs w:val="20"/>
                </w:rPr>
                <w:t>https://www.nopriz.ru/nreesters/elektronnyy-reestr/</w:t>
              </w:r>
            </w:hyperlink>
          </w:p>
          <w:p w:rsidR="00A92C75" w:rsidRDefault="00A92C75" w:rsidP="00A92C75">
            <w:pPr>
              <w:rPr>
                <w:i/>
                <w:sz w:val="20"/>
                <w:szCs w:val="20"/>
              </w:rPr>
            </w:pPr>
            <w:r>
              <w:rPr>
                <w:i/>
                <w:sz w:val="20"/>
                <w:szCs w:val="20"/>
              </w:rPr>
              <w:t>При этом:</w:t>
            </w:r>
          </w:p>
          <w:p w:rsidR="00A92C75" w:rsidRDefault="00A92C75" w:rsidP="00A92C75">
            <w:pPr>
              <w:rPr>
                <w:i/>
                <w:sz w:val="20"/>
                <w:szCs w:val="20"/>
              </w:rPr>
            </w:pPr>
            <w:r>
              <w:rPr>
                <w:i/>
                <w:sz w:val="20"/>
                <w:szCs w:val="20"/>
              </w:rPr>
              <w:t>1) Участники закупок любых проектно-изыскательских работ должны быть членами СРО. Исключением являются унитарные предприятия, государственные и муниципальные учреждения, юр. лица с гос. участием, но только по видам контрактов, описанных в ч. 2.1 ст. 47 и ч. 4.1 ст. 48 ГрК РФ.</w:t>
            </w:r>
          </w:p>
          <w:p w:rsidR="00A92C75" w:rsidRDefault="00A92C75" w:rsidP="00A92C75">
            <w:pPr>
              <w:rPr>
                <w:i/>
                <w:sz w:val="20"/>
                <w:szCs w:val="20"/>
              </w:rPr>
            </w:pPr>
            <w:r>
              <w:rPr>
                <w:i/>
                <w:sz w:val="20"/>
                <w:szCs w:val="20"/>
              </w:rPr>
              <w:t>2) Участники закупок любых работ по строительству, реконструкции, кап. ремонту должны быть членами СРО. Исключением являются:</w:t>
            </w:r>
          </w:p>
          <w:p w:rsidR="00A92C75" w:rsidRDefault="00A92C75" w:rsidP="00A92C75">
            <w:pPr>
              <w:rPr>
                <w:i/>
                <w:sz w:val="20"/>
                <w:szCs w:val="20"/>
              </w:rPr>
            </w:pPr>
            <w:r>
              <w:rPr>
                <w:i/>
                <w:sz w:val="20"/>
                <w:szCs w:val="20"/>
              </w:rPr>
              <w:t>- участники, которые предложат цену контракта 10 млн. руб. и менее. Такие участники не обязаны быть членами СРО в силу ч. 2.1 ст. 52 ГрК РФ;</w:t>
            </w:r>
          </w:p>
          <w:p w:rsidR="00A92C75" w:rsidRDefault="00A92C75" w:rsidP="00A92C75">
            <w:pPr>
              <w:rPr>
                <w:i/>
                <w:sz w:val="20"/>
                <w:szCs w:val="20"/>
              </w:rPr>
            </w:pPr>
            <w:r>
              <w:rPr>
                <w:i/>
                <w:sz w:val="20"/>
                <w:szCs w:val="20"/>
              </w:rPr>
              <w:t>- унитарные предприятия, государственные и муниципальные учреждения, юр. лица с гос. участием в случаях, которые перечислены в ч. 2.2 ст. 52 ГрК РФ.</w:t>
            </w:r>
          </w:p>
          <w:p w:rsidR="00A92C75" w:rsidRDefault="00A92C75" w:rsidP="00A92C75">
            <w:pPr>
              <w:rPr>
                <w:i/>
                <w:sz w:val="20"/>
                <w:szCs w:val="20"/>
              </w:rPr>
            </w:pPr>
            <w:r>
              <w:rPr>
                <w:i/>
                <w:sz w:val="20"/>
                <w:szCs w:val="20"/>
              </w:rPr>
              <w:t>3) Субподрядчики состоять в СРО не обязаны (ч. 2 ст. 47, ч. 4 ст. 48, ч. 2 ст. 52 ГрК РФ).</w:t>
            </w:r>
          </w:p>
          <w:p w:rsidR="00A92C75" w:rsidRDefault="00A92C75" w:rsidP="00A92C75">
            <w:pPr>
              <w:rPr>
                <w:i/>
                <w:sz w:val="20"/>
                <w:szCs w:val="20"/>
              </w:rPr>
            </w:pPr>
            <w:r>
              <w:rPr>
                <w:i/>
                <w:sz w:val="20"/>
                <w:szCs w:val="20"/>
              </w:rPr>
              <w:t xml:space="preserve">4) СРО, в которой состоит участник, должна иметь компенсационный фонд обеспечения возмещения вреда и компенсационный фонд обеспечения договорных обязательств. </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B787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7"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8B787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8"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B787D">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9"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B787D">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B787D">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B787D">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FB7E8C" w:rsidRDefault="00356AF5" w:rsidP="008B787D">
            <w:pPr>
              <w:spacing w:after="0"/>
              <w:ind w:right="34" w:firstLine="34"/>
              <w:jc w:val="left"/>
              <w:rPr>
                <w:i/>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«Опыт выполнения аналогичных </w:t>
            </w:r>
            <w:r>
              <w:rPr>
                <w:rFonts w:eastAsia="Calibri"/>
                <w:i/>
                <w:sz w:val="20"/>
                <w:szCs w:val="20"/>
              </w:rPr>
              <w:lastRenderedPageBreak/>
              <w:t>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ind w:right="34"/>
              <w:jc w:val="left"/>
              <w:rPr>
                <w:sz w:val="20"/>
                <w:szCs w:val="20"/>
              </w:rPr>
            </w:pPr>
            <w:r>
              <w:rPr>
                <w:rFonts w:eastAsia="Arial Unicode MS"/>
                <w:sz w:val="20"/>
                <w:szCs w:val="20"/>
              </w:rPr>
              <w:lastRenderedPageBreak/>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356AF5">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B7E8C" w:rsidRDefault="00356AF5">
            <w:pPr>
              <w:widowControl w:val="0"/>
              <w:tabs>
                <w:tab w:val="left" w:pos="993"/>
              </w:tabs>
              <w:spacing w:after="0"/>
              <w:ind w:right="34"/>
              <w:jc w:val="left"/>
              <w:outlineLvl w:val="2"/>
              <w:rPr>
                <w:bCs/>
                <w:i/>
                <w:sz w:val="20"/>
                <w:szCs w:val="20"/>
              </w:rPr>
            </w:pPr>
            <w:r>
              <w:rPr>
                <w:bCs/>
                <w:i/>
                <w:sz w:val="20"/>
                <w:szCs w:val="20"/>
              </w:rPr>
              <w:lastRenderedPageBreak/>
              <w:t>- Опыт работ на электросетевых объектах напряжением 0,4-10 кВ включительно приравниваются к одному классу напряжения.</w:t>
            </w:r>
          </w:p>
          <w:p w:rsidR="00FB7E8C" w:rsidRDefault="00356AF5">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FB7E8C" w:rsidRDefault="00356AF5">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8B787D">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8B787D">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356AF5">
      <w:pPr>
        <w:pStyle w:val="21"/>
        <w:pageBreakBefore/>
        <w:tabs>
          <w:tab w:val="clear" w:pos="576"/>
        </w:tabs>
        <w:spacing w:after="0"/>
        <w:ind w:left="567" w:firstLine="0"/>
        <w:rPr>
          <w:sz w:val="24"/>
          <w:szCs w:val="24"/>
        </w:rPr>
      </w:pPr>
      <w:bookmarkStart w:id="144" w:name="_Toc55"/>
      <w:r>
        <w:rPr>
          <w:sz w:val="24"/>
          <w:szCs w:val="24"/>
        </w:rPr>
        <w:lastRenderedPageBreak/>
        <w:t>ФОРМА 4. СПРАВКА О ПЕРЕЧНЕ И ОБЪЕМАХ ВЫПОЛНЕНИЯ АНАЛОГИЧНЫХ ДОГОВОРОВ</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keepNext/>
        <w:tabs>
          <w:tab w:val="num" w:pos="1134"/>
        </w:tabs>
        <w:spacing w:after="0"/>
        <w:jc w:val="center"/>
        <w:outlineLvl w:val="1"/>
        <w:rPr>
          <w:b/>
        </w:rPr>
      </w:pPr>
    </w:p>
    <w:p w:rsidR="00FB7E8C" w:rsidRDefault="00356AF5">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FB7E8C" w:rsidRDefault="00FB7E8C">
      <w:pPr>
        <w:keepNext/>
        <w:tabs>
          <w:tab w:val="num" w:pos="1134"/>
        </w:tabs>
        <w:spacing w:after="0"/>
        <w:jc w:val="center"/>
        <w:outlineLvl w:val="1"/>
        <w:rPr>
          <w:b/>
        </w:rPr>
      </w:pPr>
    </w:p>
    <w:p w:rsidR="00FB7E8C" w:rsidRDefault="00356AF5">
      <w:pPr>
        <w:tabs>
          <w:tab w:val="left" w:pos="1080"/>
        </w:tabs>
        <w:spacing w:after="0"/>
        <w:ind w:firstLine="540"/>
        <w:rPr>
          <w:b/>
        </w:rPr>
      </w:pPr>
      <w:r>
        <w:rPr>
          <w:b/>
        </w:rPr>
        <w:t xml:space="preserve">Способ и наименование закупки _______________________________________ </w:t>
      </w:r>
    </w:p>
    <w:p w:rsidR="00FB7E8C" w:rsidRDefault="00356AF5">
      <w:pPr>
        <w:tabs>
          <w:tab w:val="left" w:pos="1080"/>
        </w:tabs>
        <w:spacing w:after="0"/>
        <w:ind w:firstLine="540"/>
        <w:rPr>
          <w:b/>
        </w:rPr>
      </w:pPr>
      <w:r>
        <w:rPr>
          <w:b/>
        </w:rPr>
        <w:t xml:space="preserve">Участник закупки: ________________________________ </w:t>
      </w:r>
    </w:p>
    <w:p w:rsidR="00FB7E8C" w:rsidRDefault="00FB7E8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B7E8C">
        <w:trPr>
          <w:cantSplit/>
          <w:tblHeader/>
        </w:trPr>
        <w:tc>
          <w:tcPr>
            <w:tcW w:w="286" w:type="pct"/>
            <w:vAlign w:val="center"/>
          </w:tcPr>
          <w:p w:rsidR="00FB7E8C" w:rsidRDefault="00356AF5">
            <w:pPr>
              <w:tabs>
                <w:tab w:val="left" w:pos="1080"/>
              </w:tabs>
              <w:spacing w:after="0"/>
              <w:ind w:firstLine="33"/>
              <w:rPr>
                <w:sz w:val="20"/>
                <w:szCs w:val="20"/>
              </w:rPr>
            </w:pPr>
            <w:r>
              <w:rPr>
                <w:sz w:val="20"/>
                <w:szCs w:val="20"/>
              </w:rPr>
              <w:t>№</w:t>
            </w:r>
          </w:p>
          <w:p w:rsidR="00FB7E8C" w:rsidRDefault="00356AF5">
            <w:pPr>
              <w:tabs>
                <w:tab w:val="left" w:pos="1080"/>
              </w:tabs>
              <w:spacing w:after="0"/>
              <w:ind w:firstLine="33"/>
              <w:rPr>
                <w:sz w:val="20"/>
                <w:szCs w:val="20"/>
              </w:rPr>
            </w:pPr>
            <w:r>
              <w:rPr>
                <w:sz w:val="20"/>
                <w:szCs w:val="20"/>
              </w:rPr>
              <w:t>п/п</w:t>
            </w:r>
          </w:p>
        </w:tc>
        <w:tc>
          <w:tcPr>
            <w:tcW w:w="1143" w:type="pct"/>
            <w:vAlign w:val="center"/>
          </w:tcPr>
          <w:p w:rsidR="00FB7E8C" w:rsidRDefault="00356AF5">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B7E8C" w:rsidRDefault="00356AF5">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B7E8C" w:rsidRDefault="00356AF5">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B7E8C" w:rsidRDefault="00356AF5">
            <w:pPr>
              <w:tabs>
                <w:tab w:val="left" w:pos="1080"/>
              </w:tabs>
              <w:spacing w:after="0"/>
              <w:ind w:firstLine="33"/>
              <w:rPr>
                <w:sz w:val="20"/>
                <w:szCs w:val="20"/>
              </w:rPr>
            </w:pPr>
            <w:r>
              <w:rPr>
                <w:sz w:val="20"/>
                <w:szCs w:val="20"/>
              </w:rPr>
              <w:t>Сумма договора, рублей</w:t>
            </w:r>
          </w:p>
        </w:tc>
        <w:tc>
          <w:tcPr>
            <w:tcW w:w="786" w:type="pct"/>
            <w:vAlign w:val="center"/>
          </w:tcPr>
          <w:p w:rsidR="00FB7E8C" w:rsidRDefault="00356AF5">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3286" w:type="pct"/>
            <w:gridSpan w:val="3"/>
          </w:tcPr>
          <w:p w:rsidR="00FB7E8C" w:rsidRDefault="00356AF5">
            <w:pPr>
              <w:tabs>
                <w:tab w:val="left" w:pos="1080"/>
              </w:tabs>
              <w:spacing w:after="0"/>
              <w:ind w:firstLine="33"/>
              <w:rPr>
                <w:sz w:val="20"/>
                <w:szCs w:val="20"/>
              </w:rPr>
            </w:pPr>
            <w:r>
              <w:rPr>
                <w:sz w:val="20"/>
                <w:szCs w:val="20"/>
              </w:rPr>
              <w:t>Договор 1</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0"/>
              </w:tabs>
              <w:spacing w:after="0"/>
              <w:ind w:firstLine="33"/>
              <w:rPr>
                <w:sz w:val="20"/>
                <w:szCs w:val="20"/>
              </w:rPr>
            </w:pPr>
            <w:r>
              <w:rPr>
                <w:sz w:val="20"/>
                <w:szCs w:val="20"/>
              </w:rPr>
              <w:t>Общестроительные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ВЛ</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монтажу осн. оборудования</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Проектные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3286" w:type="pct"/>
            <w:gridSpan w:val="3"/>
          </w:tcPr>
          <w:p w:rsidR="00FB7E8C" w:rsidRDefault="00356AF5">
            <w:pPr>
              <w:tabs>
                <w:tab w:val="left" w:pos="1080"/>
              </w:tabs>
              <w:spacing w:after="0"/>
              <w:ind w:firstLine="33"/>
              <w:rPr>
                <w:sz w:val="20"/>
                <w:szCs w:val="20"/>
              </w:rPr>
            </w:pPr>
            <w:r>
              <w:rPr>
                <w:sz w:val="20"/>
                <w:szCs w:val="20"/>
              </w:rPr>
              <w:t>Договор 2</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Консультационные услуги</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НИОКР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356AF5">
            <w:pPr>
              <w:tabs>
                <w:tab w:val="left" w:pos="1080"/>
              </w:tabs>
              <w:spacing w:after="0"/>
              <w:ind w:firstLine="33"/>
              <w:rPr>
                <w:sz w:val="20"/>
                <w:szCs w:val="20"/>
              </w:rPr>
            </w:pPr>
            <w:r>
              <w:rPr>
                <w:sz w:val="20"/>
                <w:szCs w:val="20"/>
              </w:rPr>
              <w:t>Договор …</w:t>
            </w: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ПИР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 xml:space="preserve">ИТОГО </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bl>
    <w:p w:rsidR="00FB7E8C" w:rsidRDefault="00FB7E8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B7E8C">
        <w:tc>
          <w:tcPr>
            <w:tcW w:w="3960" w:type="dxa"/>
            <w:tcBorders>
              <w:bottom w:val="single" w:sz="4" w:space="0" w:color="auto"/>
            </w:tcBorders>
          </w:tcPr>
          <w:p w:rsidR="00FB7E8C" w:rsidRDefault="00FB7E8C">
            <w:pPr>
              <w:tabs>
                <w:tab w:val="left" w:pos="1080"/>
              </w:tabs>
              <w:spacing w:after="0"/>
              <w:ind w:firstLine="540"/>
              <w:rPr>
                <w:sz w:val="20"/>
                <w:szCs w:val="20"/>
              </w:rPr>
            </w:pPr>
          </w:p>
        </w:tc>
        <w:tc>
          <w:tcPr>
            <w:tcW w:w="860" w:type="dxa"/>
          </w:tcPr>
          <w:p w:rsidR="00FB7E8C" w:rsidRDefault="00FB7E8C">
            <w:pPr>
              <w:tabs>
                <w:tab w:val="left" w:pos="1080"/>
              </w:tabs>
              <w:spacing w:after="0"/>
              <w:ind w:firstLine="540"/>
              <w:rPr>
                <w:sz w:val="20"/>
                <w:szCs w:val="20"/>
              </w:rPr>
            </w:pPr>
          </w:p>
        </w:tc>
        <w:tc>
          <w:tcPr>
            <w:tcW w:w="4961" w:type="dxa"/>
            <w:tcBorders>
              <w:bottom w:val="single" w:sz="4" w:space="0" w:color="auto"/>
            </w:tcBorders>
          </w:tcPr>
          <w:p w:rsidR="00FB7E8C" w:rsidRDefault="00FB7E8C">
            <w:pPr>
              <w:tabs>
                <w:tab w:val="left" w:pos="1080"/>
              </w:tabs>
              <w:spacing w:after="0"/>
              <w:ind w:firstLine="540"/>
              <w:rPr>
                <w:sz w:val="20"/>
                <w:szCs w:val="20"/>
              </w:rPr>
            </w:pPr>
          </w:p>
        </w:tc>
      </w:tr>
      <w:tr w:rsidR="00FB7E8C">
        <w:tc>
          <w:tcPr>
            <w:tcW w:w="3960" w:type="dxa"/>
            <w:tcBorders>
              <w:top w:val="single" w:sz="4" w:space="0" w:color="auto"/>
            </w:tcBorders>
          </w:tcPr>
          <w:p w:rsidR="00FB7E8C" w:rsidRDefault="00356AF5">
            <w:pPr>
              <w:tabs>
                <w:tab w:val="left" w:pos="1080"/>
              </w:tabs>
              <w:spacing w:after="0"/>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spacing w:after="0"/>
              <w:ind w:firstLine="540"/>
              <w:rPr>
                <w:sz w:val="20"/>
                <w:szCs w:val="20"/>
              </w:rPr>
            </w:pPr>
          </w:p>
        </w:tc>
        <w:tc>
          <w:tcPr>
            <w:tcW w:w="4961" w:type="dxa"/>
            <w:tcBorders>
              <w:top w:val="single" w:sz="4" w:space="0" w:color="auto"/>
            </w:tcBorders>
          </w:tcPr>
          <w:p w:rsidR="00FB7E8C" w:rsidRDefault="00356AF5">
            <w:pPr>
              <w:tabs>
                <w:tab w:val="left" w:pos="1080"/>
              </w:tabs>
              <w:spacing w:after="0"/>
              <w:rPr>
                <w:sz w:val="20"/>
                <w:szCs w:val="20"/>
              </w:rPr>
            </w:pPr>
            <w:r>
              <w:rPr>
                <w:sz w:val="20"/>
                <w:szCs w:val="20"/>
              </w:rPr>
              <w:t>(фамилия, имя, отчество подписавшего, должность)</w:t>
            </w:r>
          </w:p>
        </w:tc>
      </w:tr>
    </w:tbl>
    <w:p w:rsidR="00FB7E8C" w:rsidRDefault="00356AF5">
      <w:pPr>
        <w:tabs>
          <w:tab w:val="left" w:pos="1080"/>
        </w:tabs>
        <w:spacing w:after="0"/>
        <w:ind w:firstLine="540"/>
        <w:rPr>
          <w:b/>
        </w:rPr>
      </w:pPr>
      <w:r>
        <w:rPr>
          <w:b/>
        </w:rPr>
        <w:t>М.П.</w:t>
      </w:r>
    </w:p>
    <w:p w:rsidR="00FB7E8C" w:rsidRDefault="00FB7E8C">
      <w:pPr>
        <w:tabs>
          <w:tab w:val="left" w:pos="1080"/>
        </w:tabs>
        <w:spacing w:after="0"/>
        <w:ind w:firstLine="540"/>
      </w:pPr>
    </w:p>
    <w:p w:rsidR="00FB7E8C" w:rsidRDefault="00356AF5">
      <w:pPr>
        <w:tabs>
          <w:tab w:val="left" w:pos="1080"/>
        </w:tabs>
        <w:spacing w:after="0"/>
        <w:ind w:firstLine="540"/>
        <w:rPr>
          <w:b/>
          <w:sz w:val="20"/>
          <w:szCs w:val="20"/>
        </w:rPr>
      </w:pPr>
      <w:r>
        <w:rPr>
          <w:b/>
          <w:sz w:val="20"/>
          <w:szCs w:val="20"/>
        </w:rPr>
        <w:t>Инструкции по заполнению</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lastRenderedPageBreak/>
        <w:t>Участникам закупки рекомендуется приложить оригиналы или копии отзывов об их работе, данные контрагентами.</w:t>
      </w:r>
    </w:p>
    <w:p w:rsidR="00FB7E8C" w:rsidRDefault="00FB7E8C">
      <w:pPr>
        <w:spacing w:before="120"/>
        <w:ind w:firstLine="709"/>
        <w:rPr>
          <w:sz w:val="2"/>
          <w:szCs w:val="2"/>
        </w:rPr>
      </w:pPr>
    </w:p>
    <w:p w:rsidR="00FB7E8C" w:rsidRDefault="00FB7E8C"/>
    <w:p w:rsidR="00FB7E8C" w:rsidRDefault="00FB7E8C">
      <w:pPr>
        <w:sectPr w:rsidR="00FB7E8C">
          <w:footerReference w:type="default" r:id="rId30"/>
          <w:footerReference w:type="first" r:id="rId31"/>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6" w:name="_Toc57"/>
      <w:r>
        <w:rPr>
          <w:caps/>
          <w:sz w:val="24"/>
          <w:szCs w:val="24"/>
        </w:rPr>
        <w:lastRenderedPageBreak/>
        <w:t>ФОРМА 5. ДОВЕРЕННОСТЬ НА ПРЕДСТАВЛЕНИЕ ИНТЕРЕСОВ ЧЛЕНА КОЛЛЕКТИВНОГО УЧАСТНИКА</w:t>
      </w:r>
      <w:bookmarkEnd w:id="146"/>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7" w:name="_Toc58"/>
      <w:r>
        <w:rPr>
          <w:sz w:val="24"/>
          <w:szCs w:val="24"/>
        </w:rPr>
        <w:lastRenderedPageBreak/>
        <w:t>ФОРМА 6. СВОДНАЯ ТАБЛИЦА СТОИМОСТИ ПОСТАВОК, РАБОТ (УСЛУГ)</w:t>
      </w:r>
      <w:bookmarkEnd w:id="147"/>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lastRenderedPageBreak/>
        <w:t>ФОРМА 7. независимая гарантия на исполнение обязательств по договору</w:t>
      </w:r>
      <w:bookmarkEnd w:id="148"/>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lastRenderedPageBreak/>
        <w:t>ПРОЕКТ ДОГОВОРА</w:t>
      </w:r>
      <w:bookmarkEnd w:id="149"/>
      <w:bookmarkEnd w:id="150"/>
      <w:bookmarkEnd w:id="151"/>
      <w:bookmarkEnd w:id="152"/>
      <w:bookmarkEnd w:id="153"/>
      <w:bookmarkEnd w:id="154"/>
      <w:bookmarkEnd w:id="155"/>
      <w:bookmarkEnd w:id="156"/>
      <w:bookmarkEnd w:id="157"/>
    </w:p>
    <w:p w:rsidR="00FB7E8C" w:rsidRDefault="00356AF5">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lastRenderedPageBreak/>
        <w:t>ТЕХНИЧЕСКАЯ ЧАСТЬ</w:t>
      </w:r>
      <w:bookmarkEnd w:id="159"/>
      <w:bookmarkEnd w:id="160"/>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1" w:name="_Toc64"/>
      <w:r>
        <w:rPr>
          <w:rStyle w:val="16"/>
          <w:b/>
          <w:sz w:val="24"/>
          <w:szCs w:val="24"/>
        </w:rPr>
        <w:lastRenderedPageBreak/>
        <w:t>ОБОСНОВАНИЕ НАЧАЛЬНОЙ (МАКСИМАЛЬНОЙ) ЦЕНЫ ДОГОВОРА</w:t>
      </w:r>
      <w:bookmarkEnd w:id="161"/>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3CB" w:rsidRDefault="004F33CB">
      <w:r>
        <w:separator/>
      </w:r>
    </w:p>
    <w:p w:rsidR="004F33CB" w:rsidRDefault="004F33CB"/>
  </w:endnote>
  <w:endnote w:type="continuationSeparator" w:id="0">
    <w:p w:rsidR="004F33CB" w:rsidRDefault="004F33CB">
      <w:r>
        <w:continuationSeparator/>
      </w:r>
    </w:p>
    <w:p w:rsidR="004F33CB" w:rsidRDefault="004F3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3CB" w:rsidRDefault="004F33C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D3E8D">
      <w:rPr>
        <w:rStyle w:val="aff3"/>
        <w:noProof/>
      </w:rPr>
      <w:t>35</w:t>
    </w:r>
    <w:r>
      <w:rPr>
        <w:rStyle w:val="aff3"/>
      </w:rPr>
      <w:fldChar w:fldCharType="end"/>
    </w:r>
  </w:p>
  <w:p w:rsidR="004F33CB" w:rsidRDefault="004F33C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F33CB" w:rsidRDefault="004F33CB">
        <w:pPr>
          <w:pStyle w:val="aff4"/>
          <w:jc w:val="right"/>
        </w:pPr>
        <w:r>
          <w:fldChar w:fldCharType="begin"/>
        </w:r>
        <w:r>
          <w:instrText>PAGE   \* MERGEFORMAT</w:instrText>
        </w:r>
        <w:r>
          <w:fldChar w:fldCharType="separate"/>
        </w:r>
        <w:r w:rsidR="005D3E8D">
          <w:rPr>
            <w:noProof/>
          </w:rPr>
          <w:t>49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3CB" w:rsidRDefault="004F33CB">
      <w:r>
        <w:separator/>
      </w:r>
    </w:p>
    <w:p w:rsidR="004F33CB" w:rsidRDefault="004F33CB"/>
  </w:footnote>
  <w:footnote w:type="continuationSeparator" w:id="0">
    <w:p w:rsidR="004F33CB" w:rsidRDefault="004F33CB">
      <w:r>
        <w:continuationSeparator/>
      </w:r>
    </w:p>
    <w:p w:rsidR="004F33CB" w:rsidRDefault="004F33CB"/>
  </w:footnote>
  <w:footnote w:id="1">
    <w:p w:rsidR="004F33CB" w:rsidRDefault="004F33C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190796"/>
    <w:rsid w:val="00193433"/>
    <w:rsid w:val="00356AF5"/>
    <w:rsid w:val="004F33CB"/>
    <w:rsid w:val="005D3E8D"/>
    <w:rsid w:val="005F4CFB"/>
    <w:rsid w:val="008B787D"/>
    <w:rsid w:val="00A92C75"/>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www.nopriz.ru/nreesters/elektronnyy-reestr/"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s://npd.nalog.ru/check-status/"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rmsp.nalog.ru/" TargetMode="External"/><Relationship Id="rId30" Type="http://schemas.openxmlformats.org/officeDocument/2006/relationships/footer" Target="footer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F202E-877A-4EFB-A2F8-601AE06C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56</Pages>
  <Words>22788</Words>
  <Characters>129892</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2025-07-02T03:08:00Z</dcterms:modified>
</cp:coreProperties>
</file>